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8"/>
          <w:szCs w:val="28"/>
          <w:u w:val="none"/>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Dear Applicant,</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8"/>
          <w:szCs w:val="28"/>
          <w:u w:val="none"/>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Thank you for requesting information about the </w:t>
      </w:r>
      <w:r w:rsidDel="00000000" w:rsidR="00000000" w:rsidRPr="00000000">
        <w:rPr>
          <w:rFonts w:ascii="Arial" w:cs="Arial" w:eastAsia="Arial" w:hAnsi="Arial"/>
          <w:b w:val="1"/>
          <w:color w:val="999c1b"/>
          <w:sz w:val="28"/>
          <w:szCs w:val="28"/>
          <w:rtl w:val="0"/>
        </w:rPr>
        <w:t xml:space="preserve">Community Connector (Disability Sport and Physical Activity) </w:t>
      </w: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vacancy. You will find the following documents included in this pack:</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01" w:right="0" w:hanging="360"/>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Background information about DIAL Barnsley</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01" w:right="0" w:hanging="360"/>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A job profile and person specification for the post you have enquired about</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01" w:right="0" w:hanging="360"/>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Information about our application process</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01" w:right="0" w:hanging="360"/>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An application form</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01" w:right="0" w:hanging="360"/>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An equal opportunities and diversity monitoring form</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If you require an alternative format, please contact DIAL directly using the details below.</w:t>
      </w:r>
    </w:p>
    <w:p w:rsidR="00000000" w:rsidDel="00000000" w:rsidP="00000000" w:rsidRDefault="00000000" w:rsidRPr="00000000" w14:paraId="0000000C">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color w:val="999c1b"/>
          <w:sz w:val="28"/>
          <w:szCs w:val="28"/>
        </w:rPr>
      </w:pPr>
      <w:r w:rsidDel="00000000" w:rsidR="00000000" w:rsidRPr="00000000">
        <w:rPr>
          <w:rFonts w:ascii="Arial" w:cs="Arial" w:eastAsia="Arial" w:hAnsi="Arial"/>
          <w:sz w:val="28"/>
          <w:szCs w:val="28"/>
          <w:rtl w:val="0"/>
        </w:rPr>
        <w:t xml:space="preserve">Application forms and the equal opportunities monitoring form should be emailed to </w:t>
      </w:r>
      <w:r w:rsidDel="00000000" w:rsidR="00000000" w:rsidRPr="00000000">
        <w:rPr>
          <w:rFonts w:ascii="Arial" w:cs="Arial" w:eastAsia="Arial" w:hAnsi="Arial"/>
          <w:b w:val="1"/>
          <w:color w:val="6e6259"/>
          <w:sz w:val="28"/>
          <w:szCs w:val="28"/>
          <w:u w:val="single"/>
          <w:rtl w:val="0"/>
        </w:rPr>
        <w:t xml:space="preserve">nicola.walker@dialbarnsley.org.uk</w:t>
      </w:r>
      <w:r w:rsidDel="00000000" w:rsidR="00000000" w:rsidRPr="00000000">
        <w:rPr>
          <w:rFonts w:ascii="Arial" w:cs="Arial" w:eastAsia="Arial" w:hAnsi="Arial"/>
          <w:sz w:val="28"/>
          <w:szCs w:val="28"/>
          <w:rtl w:val="0"/>
        </w:rPr>
        <w:t xml:space="preserve"> or posted to the address at the bottom of this letter. </w:t>
      </w:r>
      <w:r w:rsidDel="00000000" w:rsidR="00000000" w:rsidRPr="00000000">
        <w:rPr>
          <w:rFonts w:ascii="Arial" w:cs="Arial" w:eastAsia="Arial" w:hAnsi="Arial"/>
          <w:b w:val="1"/>
          <w:color w:val="999c1b"/>
          <w:sz w:val="28"/>
          <w:szCs w:val="28"/>
          <w:rtl w:val="0"/>
        </w:rPr>
        <w:t xml:space="preserve">The closing date is noon on Thursday 28th August 2025, with interviews scheduled for Thursday 4th September 2025. </w:t>
      </w: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As we are a charity with limited resources, we are sorry that we will not be able to respond to applicants who are not shortlisted for interviews. Interviews are scheduled to be held at our offices. Should however, the interview need to be conducted virtually, we will let you know the process in advance</w:t>
      </w:r>
    </w:p>
    <w:p w:rsidR="00000000" w:rsidDel="00000000" w:rsidP="00000000" w:rsidRDefault="00000000" w:rsidRPr="00000000" w14:paraId="00000010">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If you have any other questions, please contact me at the email above. </w:t>
      </w:r>
    </w:p>
    <w:p w:rsidR="00000000" w:rsidDel="00000000" w:rsidP="00000000" w:rsidRDefault="00000000" w:rsidRPr="00000000" w14:paraId="00000012">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Yours faithfully,</w:t>
      </w:r>
    </w:p>
    <w:p w:rsidR="00000000" w:rsidDel="00000000" w:rsidP="00000000" w:rsidRDefault="00000000" w:rsidRPr="00000000" w14:paraId="00000014">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b w:val="1"/>
          <w:color w:val="6e6259"/>
          <w:sz w:val="28"/>
          <w:szCs w:val="28"/>
        </w:rPr>
      </w:pPr>
      <w:r w:rsidDel="00000000" w:rsidR="00000000" w:rsidRPr="00000000">
        <w:rPr>
          <w:rFonts w:ascii="Arial" w:cs="Arial" w:eastAsia="Arial" w:hAnsi="Arial"/>
          <w:b w:val="1"/>
          <w:color w:val="6e6259"/>
          <w:sz w:val="28"/>
          <w:szCs w:val="28"/>
          <w:rtl w:val="0"/>
        </w:rPr>
        <w:t xml:space="preserve">Nicola Walker</w:t>
      </w:r>
    </w:p>
    <w:p w:rsidR="00000000" w:rsidDel="00000000" w:rsidP="00000000" w:rsidRDefault="00000000" w:rsidRPr="00000000" w14:paraId="00000016">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Business Development Officer</w:t>
      </w:r>
    </w:p>
    <w:p w:rsidR="00000000" w:rsidDel="00000000" w:rsidP="00000000" w:rsidRDefault="00000000" w:rsidRPr="00000000" w14:paraId="00000017">
      <w:pPr>
        <w:tabs>
          <w:tab w:val="center" w:leader="none" w:pos="4513"/>
          <w:tab w:val="right" w:leader="none" w:pos="9026"/>
        </w:tabs>
        <w:spacing w:after="0" w:line="240" w:lineRule="auto"/>
        <w:jc w:val="center"/>
        <w:rPr>
          <w:rFonts w:ascii="Arial" w:cs="Arial" w:eastAsia="Arial" w:hAnsi="Arial"/>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3076575</wp:posOffset>
            </wp:positionH>
            <wp:positionV relativeFrom="paragraph">
              <wp:posOffset>309228</wp:posOffset>
            </wp:positionV>
            <wp:extent cx="661653" cy="661653"/>
            <wp:effectExtent b="0" l="0" r="0" t="0"/>
            <wp:wrapNone/>
            <wp:docPr id="38" name="image6.jpg"/>
            <a:graphic>
              <a:graphicData uri="http://schemas.openxmlformats.org/drawingml/2006/picture">
                <pic:pic>
                  <pic:nvPicPr>
                    <pic:cNvPr id="0" name="image6.jpg"/>
                    <pic:cNvPicPr preferRelativeResize="0"/>
                  </pic:nvPicPr>
                  <pic:blipFill>
                    <a:blip r:embed="rId7"/>
                    <a:srcRect b="0" l="0" r="0" t="0"/>
                    <a:stretch>
                      <a:fillRect/>
                    </a:stretch>
                  </pic:blipFill>
                  <pic:spPr>
                    <a:xfrm>
                      <a:off x="0" y="0"/>
                      <a:ext cx="661653" cy="66165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1943100</wp:posOffset>
            </wp:positionH>
            <wp:positionV relativeFrom="paragraph">
              <wp:posOffset>285415</wp:posOffset>
            </wp:positionV>
            <wp:extent cx="903089" cy="704850"/>
            <wp:effectExtent b="0" l="0" r="0" t="0"/>
            <wp:wrapNone/>
            <wp:docPr id="37"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903089" cy="704850"/>
                    </a:xfrm>
                    <a:prstGeom prst="rect"/>
                    <a:ln/>
                  </pic:spPr>
                </pic:pic>
              </a:graphicData>
            </a:graphic>
          </wp:anchor>
        </w:drawing>
      </w:r>
    </w:p>
    <w:p w:rsidR="00000000" w:rsidDel="00000000" w:rsidP="00000000" w:rsidRDefault="00000000" w:rsidRPr="00000000" w14:paraId="00000018">
      <w:pPr>
        <w:tabs>
          <w:tab w:val="center" w:leader="none" w:pos="4513"/>
          <w:tab w:val="right" w:leader="none" w:pos="9026"/>
        </w:tabs>
        <w:spacing w:after="0" w:line="240" w:lineRule="auto"/>
        <w:jc w:val="center"/>
        <w:rPr>
          <w:rFonts w:ascii="Arial" w:cs="Arial" w:eastAsia="Arial" w:hAnsi="Arial"/>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571500</wp:posOffset>
            </wp:positionH>
            <wp:positionV relativeFrom="paragraph">
              <wp:posOffset>200025</wp:posOffset>
            </wp:positionV>
            <wp:extent cx="1143000" cy="468217"/>
            <wp:effectExtent b="0" l="0" r="0" t="0"/>
            <wp:wrapNone/>
            <wp:docPr id="3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143000" cy="46821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3962400</wp:posOffset>
            </wp:positionH>
            <wp:positionV relativeFrom="paragraph">
              <wp:posOffset>128922</wp:posOffset>
            </wp:positionV>
            <wp:extent cx="1228725" cy="598195"/>
            <wp:effectExtent b="0" l="0" r="0" t="0"/>
            <wp:wrapNone/>
            <wp:docPr id="34"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228725" cy="598195"/>
                    </a:xfrm>
                    <a:prstGeom prst="rect"/>
                    <a:ln/>
                  </pic:spPr>
                </pic:pic>
              </a:graphicData>
            </a:graphic>
          </wp:anchor>
        </w:drawing>
      </w:r>
    </w:p>
    <w:p w:rsidR="00000000" w:rsidDel="00000000" w:rsidP="00000000" w:rsidRDefault="00000000" w:rsidRPr="00000000" w14:paraId="00000019">
      <w:pPr>
        <w:tabs>
          <w:tab w:val="center" w:leader="none" w:pos="4513"/>
          <w:tab w:val="right" w:leader="none" w:pos="9026"/>
        </w:tabs>
        <w:spacing w:after="0" w:line="240" w:lineRule="auto"/>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sz w:val="28"/>
          <w:szCs w:val="28"/>
        </w:rPr>
      </w:pPr>
      <w:r w:rsidDel="00000000" w:rsidR="00000000" w:rsidRPr="00000000">
        <w:rPr>
          <w:rtl w:val="0"/>
        </w:rPr>
      </w:r>
    </w:p>
    <w:sectPr>
      <w:headerReference r:id="rId11" w:type="first"/>
      <w:footerReference r:id="rId12" w:type="default"/>
      <w:footerReference r:id="rId13" w:type="first"/>
      <w:pgSz w:h="16838" w:w="11906" w:orient="portrait"/>
      <w:pgMar w:bottom="567" w:top="1440" w:left="1440" w:right="1440" w:header="709" w:footer="45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DIAL Barnsley, McLintocks Building, Summer Lane, Barnsley S70 2NZ</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 01226 240273  E: first.contact@dialbarnsley.org.uk</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hyperlink r:id="rId1">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www.dialbarnsley.org.uk</w:t>
      </w:r>
    </w:hyperlink>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Registered Charity No. 1108982. A Company Limited by Guarantee No. 5234581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DIAL Barnsley, McLintocks Building, Summer Lane, Barnsley S70 2NZ</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 01226 240273  E: first.contact@dialbarnsley.org.uk</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www.dialbarnsley.org.uk</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Registered Charity No. 1108982. A Company Limited by Guarantee No. 5234581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anchor allowOverlap="1" behindDoc="0" distB="0" distT="0" distL="114300" distR="114300" hidden="0" layoutInCell="1" locked="0" relativeHeight="0" simplePos="0">
          <wp:simplePos x="0" y="0"/>
          <wp:positionH relativeFrom="margin">
            <wp:posOffset>0</wp:posOffset>
          </wp:positionH>
          <wp:positionV relativeFrom="topMargin">
            <wp:posOffset>421640</wp:posOffset>
          </wp:positionV>
          <wp:extent cx="1535115" cy="516234"/>
          <wp:effectExtent b="0" l="0" r="0" t="0"/>
          <wp:wrapSquare wrapText="bothSides" distB="0" distT="0" distL="114300" distR="114300"/>
          <wp:docPr descr="C:\Users\Acer Owner\Documents\DIAL-logo-RGB.png" id="33" name="image1.png"/>
          <a:graphic>
            <a:graphicData uri="http://schemas.openxmlformats.org/drawingml/2006/picture">
              <pic:pic>
                <pic:nvPicPr>
                  <pic:cNvPr descr="C:\Users\Acer Owner\Documents\DIAL-logo-RGB.png" id="0" name="image1.png"/>
                  <pic:cNvPicPr preferRelativeResize="0"/>
                </pic:nvPicPr>
                <pic:blipFill>
                  <a:blip r:embed="rId1"/>
                  <a:srcRect b="0" l="0" r="0" t="0"/>
                  <a:stretch>
                    <a:fillRect/>
                  </a:stretch>
                </pic:blipFill>
                <pic:spPr>
                  <a:xfrm>
                    <a:off x="0" y="0"/>
                    <a:ext cx="1535115" cy="516234"/>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4588200</wp:posOffset>
          </wp:positionH>
          <wp:positionV relativeFrom="paragraph">
            <wp:posOffset>-57142</wp:posOffset>
          </wp:positionV>
          <wp:extent cx="1138238" cy="572888"/>
          <wp:effectExtent b="0" l="0" r="0" t="0"/>
          <wp:wrapNone/>
          <wp:docPr descr="C:\Users\Acer Owner\Documents\DIAL-strapline-RGB.png" id="35" name="image4.png"/>
          <a:graphic>
            <a:graphicData uri="http://schemas.openxmlformats.org/drawingml/2006/picture">
              <pic:pic>
                <pic:nvPicPr>
                  <pic:cNvPr descr="C:\Users\Acer Owner\Documents\DIAL-strapline-RGB.png" id="0" name="image4.png"/>
                  <pic:cNvPicPr preferRelativeResize="0"/>
                </pic:nvPicPr>
                <pic:blipFill>
                  <a:blip r:embed="rId2"/>
                  <a:srcRect b="0" l="0" r="0" t="0"/>
                  <a:stretch>
                    <a:fillRect/>
                  </a:stretch>
                </pic:blipFill>
                <pic:spPr>
                  <a:xfrm>
                    <a:off x="0" y="0"/>
                    <a:ext cx="1138238" cy="572888"/>
                  </a:xfrm>
                  <a:prstGeom prst="rect"/>
                  <a:ln/>
                </pic:spPr>
              </pic:pic>
            </a:graphicData>
          </a:graphic>
        </wp:anchor>
      </w:drawing>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41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801" w:hanging="360.00000000000045"/>
      </w:pPr>
      <w:rPr>
        <w:rFonts w:ascii="Noto Sans Symbols" w:cs="Noto Sans Symbols" w:eastAsia="Noto Sans Symbols" w:hAnsi="Noto Sans Symbols"/>
      </w:rPr>
    </w:lvl>
    <w:lvl w:ilvl="1">
      <w:start w:val="1"/>
      <w:numFmt w:val="bullet"/>
      <w:lvlText w:val="o"/>
      <w:lvlJc w:val="left"/>
      <w:pPr>
        <w:ind w:left="1521" w:hanging="360"/>
      </w:pPr>
      <w:rPr>
        <w:rFonts w:ascii="Courier New" w:cs="Courier New" w:eastAsia="Courier New" w:hAnsi="Courier New"/>
      </w:rPr>
    </w:lvl>
    <w:lvl w:ilvl="2">
      <w:start w:val="1"/>
      <w:numFmt w:val="bullet"/>
      <w:lvlText w:val="▪"/>
      <w:lvlJc w:val="left"/>
      <w:pPr>
        <w:ind w:left="2241" w:hanging="360"/>
      </w:pPr>
      <w:rPr>
        <w:rFonts w:ascii="Noto Sans Symbols" w:cs="Noto Sans Symbols" w:eastAsia="Noto Sans Symbols" w:hAnsi="Noto Sans Symbols"/>
      </w:rPr>
    </w:lvl>
    <w:lvl w:ilvl="3">
      <w:start w:val="1"/>
      <w:numFmt w:val="bullet"/>
      <w:lvlText w:val="●"/>
      <w:lvlJc w:val="left"/>
      <w:pPr>
        <w:ind w:left="2961" w:hanging="360"/>
      </w:pPr>
      <w:rPr>
        <w:rFonts w:ascii="Noto Sans Symbols" w:cs="Noto Sans Symbols" w:eastAsia="Noto Sans Symbols" w:hAnsi="Noto Sans Symbols"/>
      </w:rPr>
    </w:lvl>
    <w:lvl w:ilvl="4">
      <w:start w:val="1"/>
      <w:numFmt w:val="bullet"/>
      <w:lvlText w:val="o"/>
      <w:lvlJc w:val="left"/>
      <w:pPr>
        <w:ind w:left="3681" w:hanging="360"/>
      </w:pPr>
      <w:rPr>
        <w:rFonts w:ascii="Courier New" w:cs="Courier New" w:eastAsia="Courier New" w:hAnsi="Courier New"/>
      </w:rPr>
    </w:lvl>
    <w:lvl w:ilvl="5">
      <w:start w:val="1"/>
      <w:numFmt w:val="bullet"/>
      <w:lvlText w:val="▪"/>
      <w:lvlJc w:val="left"/>
      <w:pPr>
        <w:ind w:left="4401" w:hanging="360"/>
      </w:pPr>
      <w:rPr>
        <w:rFonts w:ascii="Noto Sans Symbols" w:cs="Noto Sans Symbols" w:eastAsia="Noto Sans Symbols" w:hAnsi="Noto Sans Symbols"/>
      </w:rPr>
    </w:lvl>
    <w:lvl w:ilvl="6">
      <w:start w:val="1"/>
      <w:numFmt w:val="bullet"/>
      <w:lvlText w:val="●"/>
      <w:lvlJc w:val="left"/>
      <w:pPr>
        <w:ind w:left="5121" w:hanging="360"/>
      </w:pPr>
      <w:rPr>
        <w:rFonts w:ascii="Noto Sans Symbols" w:cs="Noto Sans Symbols" w:eastAsia="Noto Sans Symbols" w:hAnsi="Noto Sans Symbols"/>
      </w:rPr>
    </w:lvl>
    <w:lvl w:ilvl="7">
      <w:start w:val="1"/>
      <w:numFmt w:val="bullet"/>
      <w:lvlText w:val="o"/>
      <w:lvlJc w:val="left"/>
      <w:pPr>
        <w:ind w:left="5841" w:hanging="360"/>
      </w:pPr>
      <w:rPr>
        <w:rFonts w:ascii="Courier New" w:cs="Courier New" w:eastAsia="Courier New" w:hAnsi="Courier New"/>
      </w:rPr>
    </w:lvl>
    <w:lvl w:ilvl="8">
      <w:start w:val="1"/>
      <w:numFmt w:val="bullet"/>
      <w:lvlText w:val="▪"/>
      <w:lvlJc w:val="left"/>
      <w:pPr>
        <w:ind w:left="6561"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3.png"/><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jp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www.dialbarnsley.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9iN/51wi9QQjwKRSTWbnKxE3IA==">CgMxLjA4AHIhMWZOTExrdXExTk1MdWRueDJycUVQQl9kcEpaQkt5aVQt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